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5C767A" w14:paraId="6A580E8F" w14:textId="77777777" w:rsidTr="00143902">
        <w:tc>
          <w:tcPr>
            <w:tcW w:w="3396" w:type="dxa"/>
            <w:tcBorders>
              <w:top w:val="nil"/>
              <w:left w:val="nil"/>
              <w:bottom w:val="nil"/>
              <w:right w:val="nil"/>
            </w:tcBorders>
          </w:tcPr>
          <w:p w14:paraId="6752B0DD" w14:textId="76A0BC13" w:rsidR="002B0FB8" w:rsidRPr="005C767A" w:rsidRDefault="002B0FB8" w:rsidP="007E70EF">
            <w:pPr>
              <w:rPr>
                <w:sz w:val="28"/>
                <w:szCs w:val="28"/>
              </w:rPr>
            </w:pPr>
            <w:r w:rsidRPr="005C767A">
              <w:rPr>
                <w:sz w:val="28"/>
                <w:szCs w:val="28"/>
              </w:rPr>
              <w:t>Приложение</w:t>
            </w:r>
            <w:r w:rsidR="00F353C9" w:rsidRPr="005C767A">
              <w:rPr>
                <w:sz w:val="28"/>
                <w:szCs w:val="28"/>
                <w:lang w:val="kk-KZ"/>
              </w:rPr>
              <w:t xml:space="preserve"> </w:t>
            </w:r>
            <w:r w:rsidR="009D3984" w:rsidRPr="005C767A">
              <w:rPr>
                <w:sz w:val="28"/>
                <w:szCs w:val="28"/>
                <w:lang w:val="kk-KZ"/>
              </w:rPr>
              <w:t>1</w:t>
            </w:r>
            <w:r w:rsidRPr="005C767A">
              <w:rPr>
                <w:sz w:val="28"/>
                <w:szCs w:val="28"/>
              </w:rPr>
              <w:t xml:space="preserve"> к приказу</w:t>
            </w:r>
          </w:p>
        </w:tc>
      </w:tr>
    </w:tbl>
    <w:p w14:paraId="4F3382F4" w14:textId="0646F1EA" w:rsidR="0099366C" w:rsidRPr="005C767A" w:rsidRDefault="0099366C" w:rsidP="00B5779B">
      <w:pPr>
        <w:jc w:val="center"/>
        <w:rPr>
          <w:b/>
          <w:sz w:val="28"/>
          <w:szCs w:val="28"/>
        </w:rPr>
      </w:pPr>
    </w:p>
    <w:p w14:paraId="68351F52" w14:textId="77777777" w:rsidR="00143902" w:rsidRPr="005C767A" w:rsidRDefault="00143902" w:rsidP="00143902">
      <w:pPr>
        <w:shd w:val="clear" w:color="auto" w:fill="FFFFFF"/>
        <w:ind w:left="6379"/>
        <w:jc w:val="center"/>
        <w:textAlignment w:val="baseline"/>
        <w:outlineLvl w:val="2"/>
        <w:rPr>
          <w:sz w:val="28"/>
          <w:szCs w:val="28"/>
        </w:rPr>
      </w:pPr>
      <w:r w:rsidRPr="005C767A">
        <w:rPr>
          <w:sz w:val="28"/>
          <w:szCs w:val="28"/>
        </w:rPr>
        <w:t>Приложение 6</w:t>
      </w:r>
      <w:r w:rsidRPr="005C767A">
        <w:rPr>
          <w:sz w:val="28"/>
          <w:szCs w:val="28"/>
        </w:rPr>
        <w:br/>
        <w:t>к Правилам формирования</w:t>
      </w:r>
      <w:r w:rsidRPr="005C767A">
        <w:rPr>
          <w:sz w:val="28"/>
          <w:szCs w:val="28"/>
        </w:rPr>
        <w:br/>
        <w:t>и ведения реестров в сфере</w:t>
      </w:r>
      <w:r w:rsidRPr="005C767A">
        <w:rPr>
          <w:sz w:val="28"/>
          <w:szCs w:val="28"/>
        </w:rPr>
        <w:br/>
        <w:t>государственных закупок</w:t>
      </w:r>
    </w:p>
    <w:p w14:paraId="58FF7C82" w14:textId="77777777" w:rsidR="00143902" w:rsidRPr="005C767A" w:rsidRDefault="00143902" w:rsidP="00143902">
      <w:pPr>
        <w:shd w:val="clear" w:color="auto" w:fill="FFFFFF"/>
        <w:ind w:left="6379"/>
        <w:jc w:val="center"/>
        <w:textAlignment w:val="baseline"/>
        <w:outlineLvl w:val="2"/>
        <w:rPr>
          <w:sz w:val="28"/>
          <w:szCs w:val="28"/>
        </w:rPr>
      </w:pPr>
    </w:p>
    <w:p w14:paraId="5C585A65" w14:textId="24BF1C13" w:rsidR="00143902" w:rsidRPr="005C767A" w:rsidRDefault="00BD06F4" w:rsidP="00143902">
      <w:pPr>
        <w:shd w:val="clear" w:color="auto" w:fill="FFFFFF"/>
        <w:ind w:left="6379"/>
        <w:jc w:val="center"/>
        <w:textAlignment w:val="baseline"/>
        <w:outlineLvl w:val="2"/>
        <w:rPr>
          <w:sz w:val="28"/>
          <w:szCs w:val="28"/>
        </w:rPr>
      </w:pPr>
      <w:r>
        <w:rPr>
          <w:sz w:val="28"/>
          <w:szCs w:val="28"/>
          <w:lang w:val="kk-KZ"/>
        </w:rPr>
        <w:t>ф</w:t>
      </w:r>
      <w:proofErr w:type="spellStart"/>
      <w:r w:rsidR="00143902" w:rsidRPr="005C767A">
        <w:rPr>
          <w:sz w:val="28"/>
          <w:szCs w:val="28"/>
        </w:rPr>
        <w:t>орма</w:t>
      </w:r>
      <w:proofErr w:type="spellEnd"/>
    </w:p>
    <w:p w14:paraId="4490C65C" w14:textId="77777777" w:rsidR="00143902" w:rsidRPr="005C767A" w:rsidRDefault="00143902" w:rsidP="00143902">
      <w:pPr>
        <w:shd w:val="clear" w:color="auto" w:fill="FFFFFF"/>
        <w:ind w:left="6379"/>
        <w:jc w:val="center"/>
        <w:textAlignment w:val="baseline"/>
        <w:outlineLvl w:val="2"/>
        <w:rPr>
          <w:sz w:val="28"/>
          <w:szCs w:val="28"/>
        </w:rPr>
      </w:pPr>
    </w:p>
    <w:p w14:paraId="01167FF5" w14:textId="77777777" w:rsidR="00143902" w:rsidRPr="005C767A" w:rsidRDefault="00143902" w:rsidP="00143902">
      <w:pPr>
        <w:shd w:val="clear" w:color="auto" w:fill="FFFFFF"/>
        <w:ind w:left="6379"/>
        <w:jc w:val="center"/>
        <w:textAlignment w:val="baseline"/>
        <w:outlineLvl w:val="2"/>
        <w:rPr>
          <w:sz w:val="28"/>
          <w:szCs w:val="28"/>
        </w:rPr>
      </w:pPr>
    </w:p>
    <w:tbl>
      <w:tblPr>
        <w:tblStyle w:val="TableNormal"/>
        <w:tblW w:w="97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962"/>
        <w:gridCol w:w="180"/>
        <w:gridCol w:w="4597"/>
      </w:tblGrid>
      <w:tr w:rsidR="00143902" w:rsidRPr="005C767A" w14:paraId="083E84BE" w14:textId="77777777" w:rsidTr="00143902">
        <w:trPr>
          <w:trHeight w:val="328"/>
        </w:trPr>
        <w:tc>
          <w:tcPr>
            <w:tcW w:w="9739" w:type="dxa"/>
            <w:gridSpan w:val="3"/>
            <w:tcBorders>
              <w:top w:val="nil"/>
              <w:left w:val="nil"/>
              <w:bottom w:val="nil"/>
              <w:right w:val="nil"/>
            </w:tcBorders>
            <w:shd w:val="clear" w:color="auto" w:fill="auto"/>
            <w:tcMar>
              <w:top w:w="80" w:type="dxa"/>
              <w:left w:w="80" w:type="dxa"/>
              <w:bottom w:w="80" w:type="dxa"/>
              <w:right w:w="80" w:type="dxa"/>
            </w:tcMar>
          </w:tcPr>
          <w:p w14:paraId="573786E3" w14:textId="77777777" w:rsidR="00143902" w:rsidRPr="005C767A" w:rsidRDefault="00143902" w:rsidP="00C41259">
            <w:pPr>
              <w:jc w:val="center"/>
              <w:rPr>
                <w:sz w:val="28"/>
                <w:szCs w:val="28"/>
              </w:rPr>
            </w:pPr>
            <w:r w:rsidRPr="005C767A">
              <w:rPr>
                <w:rStyle w:val="af4"/>
                <w:spacing w:val="2"/>
                <w:sz w:val="28"/>
                <w:szCs w:val="28"/>
              </w:rPr>
              <w:t>Бланк заказчика</w:t>
            </w:r>
          </w:p>
        </w:tc>
      </w:tr>
      <w:tr w:rsidR="00143902" w:rsidRPr="005C767A" w14:paraId="30A85160" w14:textId="77777777" w:rsidTr="00143902">
        <w:trPr>
          <w:trHeight w:val="328"/>
        </w:trPr>
        <w:tc>
          <w:tcPr>
            <w:tcW w:w="9739" w:type="dxa"/>
            <w:gridSpan w:val="3"/>
            <w:tcBorders>
              <w:top w:val="nil"/>
              <w:left w:val="nil"/>
              <w:bottom w:val="nil"/>
              <w:right w:val="nil"/>
            </w:tcBorders>
            <w:shd w:val="clear" w:color="auto" w:fill="auto"/>
            <w:tcMar>
              <w:top w:w="80" w:type="dxa"/>
              <w:left w:w="80" w:type="dxa"/>
              <w:bottom w:w="80" w:type="dxa"/>
              <w:right w:w="80" w:type="dxa"/>
            </w:tcMar>
          </w:tcPr>
          <w:p w14:paraId="61771688" w14:textId="77777777" w:rsidR="00143902" w:rsidRPr="005C767A" w:rsidRDefault="00143902" w:rsidP="00C41259">
            <w:pPr>
              <w:jc w:val="center"/>
              <w:rPr>
                <w:sz w:val="28"/>
                <w:szCs w:val="28"/>
              </w:rPr>
            </w:pPr>
            <w:r w:rsidRPr="005C767A">
              <w:rPr>
                <w:rStyle w:val="af4"/>
                <w:spacing w:val="2"/>
                <w:sz w:val="28"/>
                <w:szCs w:val="28"/>
              </w:rPr>
              <w:t>Государственный герб Республики Казахстан</w:t>
            </w:r>
          </w:p>
        </w:tc>
      </w:tr>
      <w:tr w:rsidR="00143902" w:rsidRPr="005C767A" w14:paraId="0E6248F4" w14:textId="77777777" w:rsidTr="00143902">
        <w:trPr>
          <w:trHeight w:val="648"/>
        </w:trPr>
        <w:tc>
          <w:tcPr>
            <w:tcW w:w="4962" w:type="dxa"/>
            <w:tcBorders>
              <w:top w:val="nil"/>
              <w:left w:val="nil"/>
              <w:bottom w:val="nil"/>
              <w:right w:val="nil"/>
            </w:tcBorders>
            <w:shd w:val="clear" w:color="auto" w:fill="auto"/>
            <w:tcMar>
              <w:top w:w="80" w:type="dxa"/>
              <w:left w:w="80" w:type="dxa"/>
              <w:bottom w:w="80" w:type="dxa"/>
              <w:right w:w="80" w:type="dxa"/>
            </w:tcMar>
          </w:tcPr>
          <w:p w14:paraId="44468DEA" w14:textId="77777777" w:rsidR="00143902" w:rsidRPr="005C767A" w:rsidRDefault="00143902" w:rsidP="00C41259">
            <w:pPr>
              <w:jc w:val="center"/>
              <w:rPr>
                <w:sz w:val="28"/>
                <w:szCs w:val="28"/>
              </w:rPr>
            </w:pPr>
            <w:r w:rsidRPr="005C767A">
              <w:rPr>
                <w:rStyle w:val="af4"/>
                <w:spacing w:val="2"/>
                <w:sz w:val="28"/>
                <w:szCs w:val="28"/>
              </w:rPr>
              <w:t>Официальное наименование</w:t>
            </w:r>
            <w:r w:rsidRPr="005C767A">
              <w:rPr>
                <w:rStyle w:val="af4"/>
                <w:spacing w:val="2"/>
                <w:sz w:val="28"/>
                <w:szCs w:val="28"/>
                <w:shd w:val="clear" w:color="auto" w:fill="FFFF00"/>
              </w:rPr>
              <w:br/>
            </w:r>
            <w:r w:rsidRPr="005C767A">
              <w:rPr>
                <w:rStyle w:val="af4"/>
                <w:spacing w:val="2"/>
                <w:sz w:val="28"/>
                <w:szCs w:val="28"/>
              </w:rPr>
              <w:t>заказчика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61BF3321" w14:textId="77777777" w:rsidR="00143902" w:rsidRPr="005C767A"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7F19731E" w14:textId="77777777" w:rsidR="00143902" w:rsidRPr="005C767A" w:rsidRDefault="00143902" w:rsidP="00C41259">
            <w:pPr>
              <w:jc w:val="center"/>
              <w:rPr>
                <w:sz w:val="28"/>
                <w:szCs w:val="28"/>
              </w:rPr>
            </w:pPr>
            <w:r w:rsidRPr="005C767A">
              <w:rPr>
                <w:rStyle w:val="af4"/>
                <w:spacing w:val="2"/>
                <w:sz w:val="28"/>
                <w:szCs w:val="28"/>
              </w:rPr>
              <w:t>Официальное наименование</w:t>
            </w:r>
            <w:r w:rsidRPr="005C767A">
              <w:rPr>
                <w:rStyle w:val="af4"/>
                <w:spacing w:val="2"/>
                <w:sz w:val="28"/>
                <w:szCs w:val="28"/>
                <w:shd w:val="clear" w:color="auto" w:fill="FFFF00"/>
              </w:rPr>
              <w:br/>
            </w:r>
            <w:r w:rsidRPr="005C767A">
              <w:rPr>
                <w:rStyle w:val="af4"/>
                <w:spacing w:val="2"/>
                <w:sz w:val="28"/>
                <w:szCs w:val="28"/>
              </w:rPr>
              <w:t>заказчика на русском языке</w:t>
            </w:r>
          </w:p>
        </w:tc>
      </w:tr>
      <w:tr w:rsidR="00143902" w:rsidRPr="005C767A" w14:paraId="28304827" w14:textId="77777777" w:rsidTr="00143902">
        <w:trPr>
          <w:trHeight w:val="328"/>
        </w:trPr>
        <w:tc>
          <w:tcPr>
            <w:tcW w:w="4962" w:type="dxa"/>
            <w:tcBorders>
              <w:top w:val="nil"/>
              <w:left w:val="nil"/>
              <w:bottom w:val="nil"/>
              <w:right w:val="nil"/>
            </w:tcBorders>
            <w:shd w:val="clear" w:color="auto" w:fill="auto"/>
            <w:tcMar>
              <w:top w:w="80" w:type="dxa"/>
              <w:left w:w="80" w:type="dxa"/>
              <w:bottom w:w="80" w:type="dxa"/>
              <w:right w:w="80" w:type="dxa"/>
            </w:tcMar>
          </w:tcPr>
          <w:p w14:paraId="6B956046" w14:textId="7927428B" w:rsidR="00143902" w:rsidRPr="005C767A" w:rsidRDefault="003E0D01" w:rsidP="00C41259">
            <w:pPr>
              <w:jc w:val="center"/>
              <w:rPr>
                <w:sz w:val="28"/>
                <w:szCs w:val="28"/>
              </w:rPr>
            </w:pPr>
            <w:r w:rsidRPr="005C767A">
              <w:rPr>
                <w:rStyle w:val="Hyperlink1"/>
                <w:rFonts w:eastAsia="Arial Unicode MS"/>
                <w:spacing w:val="2"/>
                <w:sz w:val="28"/>
                <w:szCs w:val="28"/>
              </w:rPr>
              <w:t>ШЕШІМ</w:t>
            </w:r>
          </w:p>
        </w:tc>
        <w:tc>
          <w:tcPr>
            <w:tcW w:w="180" w:type="dxa"/>
            <w:tcBorders>
              <w:top w:val="nil"/>
              <w:left w:val="nil"/>
              <w:bottom w:val="nil"/>
              <w:right w:val="nil"/>
            </w:tcBorders>
            <w:shd w:val="clear" w:color="auto" w:fill="auto"/>
            <w:tcMar>
              <w:top w:w="80" w:type="dxa"/>
              <w:left w:w="80" w:type="dxa"/>
              <w:bottom w:w="80" w:type="dxa"/>
              <w:right w:w="80" w:type="dxa"/>
            </w:tcMar>
          </w:tcPr>
          <w:p w14:paraId="5C9B6101" w14:textId="77777777" w:rsidR="00143902" w:rsidRPr="005C767A"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4FE53BB4" w14:textId="63D32D6C" w:rsidR="00143902" w:rsidRPr="005C767A" w:rsidRDefault="003E0D01" w:rsidP="00C41259">
            <w:pPr>
              <w:jc w:val="center"/>
              <w:rPr>
                <w:sz w:val="28"/>
                <w:szCs w:val="28"/>
              </w:rPr>
            </w:pPr>
            <w:r w:rsidRPr="005C767A">
              <w:rPr>
                <w:rStyle w:val="Hyperlink1"/>
                <w:rFonts w:eastAsia="Arial Unicode MS"/>
                <w:spacing w:val="2"/>
                <w:sz w:val="28"/>
                <w:szCs w:val="28"/>
              </w:rPr>
              <w:t>РЕШЕНИЕ</w:t>
            </w:r>
          </w:p>
        </w:tc>
      </w:tr>
      <w:tr w:rsidR="00143902" w:rsidRPr="005C767A" w14:paraId="52E29404" w14:textId="77777777" w:rsidTr="00143902">
        <w:trPr>
          <w:trHeight w:val="648"/>
        </w:trPr>
        <w:tc>
          <w:tcPr>
            <w:tcW w:w="4962" w:type="dxa"/>
            <w:tcBorders>
              <w:top w:val="nil"/>
              <w:left w:val="nil"/>
              <w:bottom w:val="nil"/>
              <w:right w:val="nil"/>
            </w:tcBorders>
            <w:shd w:val="clear" w:color="auto" w:fill="auto"/>
            <w:tcMar>
              <w:top w:w="80" w:type="dxa"/>
              <w:left w:w="80" w:type="dxa"/>
              <w:bottom w:w="80" w:type="dxa"/>
              <w:right w:w="80" w:type="dxa"/>
            </w:tcMar>
          </w:tcPr>
          <w:p w14:paraId="5F4CB8E3" w14:textId="77777777" w:rsidR="00143902" w:rsidRPr="005C767A" w:rsidRDefault="00143902" w:rsidP="00C41259">
            <w:pPr>
              <w:jc w:val="center"/>
              <w:rPr>
                <w:sz w:val="28"/>
                <w:szCs w:val="28"/>
              </w:rPr>
            </w:pPr>
            <w:r w:rsidRPr="005C767A">
              <w:rPr>
                <w:rStyle w:val="Hyperlink1"/>
                <w:rFonts w:eastAsia="Arial Unicode MS"/>
                <w:spacing w:val="2"/>
                <w:sz w:val="28"/>
                <w:szCs w:val="28"/>
              </w:rPr>
              <w:t>_________________</w:t>
            </w:r>
            <w:r w:rsidRPr="005C767A">
              <w:rPr>
                <w:rStyle w:val="Hyperlink1"/>
                <w:rFonts w:eastAsia="Arial Unicode MS"/>
                <w:spacing w:val="2"/>
                <w:sz w:val="28"/>
                <w:szCs w:val="28"/>
              </w:rPr>
              <w:br/>
              <w:t>(дата)</w:t>
            </w:r>
          </w:p>
        </w:tc>
        <w:tc>
          <w:tcPr>
            <w:tcW w:w="180" w:type="dxa"/>
            <w:tcBorders>
              <w:top w:val="nil"/>
              <w:left w:val="nil"/>
              <w:bottom w:val="nil"/>
              <w:right w:val="nil"/>
            </w:tcBorders>
            <w:shd w:val="clear" w:color="auto" w:fill="auto"/>
            <w:tcMar>
              <w:top w:w="80" w:type="dxa"/>
              <w:left w:w="80" w:type="dxa"/>
              <w:bottom w:w="80" w:type="dxa"/>
              <w:right w:w="80" w:type="dxa"/>
            </w:tcMar>
          </w:tcPr>
          <w:p w14:paraId="1D5DC990" w14:textId="77777777" w:rsidR="00143902" w:rsidRPr="005C767A"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320A5EC6" w14:textId="77777777" w:rsidR="00143902" w:rsidRPr="005C767A" w:rsidRDefault="00143902" w:rsidP="00C41259">
            <w:pPr>
              <w:jc w:val="center"/>
              <w:rPr>
                <w:sz w:val="28"/>
                <w:szCs w:val="28"/>
              </w:rPr>
            </w:pPr>
            <w:r w:rsidRPr="005C767A">
              <w:rPr>
                <w:rStyle w:val="Hyperlink1"/>
                <w:rFonts w:eastAsia="Arial Unicode MS"/>
                <w:spacing w:val="2"/>
                <w:sz w:val="28"/>
                <w:szCs w:val="28"/>
              </w:rPr>
              <w:t>№ ___________</w:t>
            </w:r>
          </w:p>
        </w:tc>
      </w:tr>
      <w:tr w:rsidR="00143902" w:rsidRPr="005C767A" w14:paraId="1C741D90" w14:textId="77777777" w:rsidTr="00143902">
        <w:trPr>
          <w:trHeight w:val="328"/>
        </w:trPr>
        <w:tc>
          <w:tcPr>
            <w:tcW w:w="4962" w:type="dxa"/>
            <w:tcBorders>
              <w:top w:val="nil"/>
              <w:left w:val="nil"/>
              <w:bottom w:val="nil"/>
              <w:right w:val="nil"/>
            </w:tcBorders>
            <w:shd w:val="clear" w:color="auto" w:fill="auto"/>
            <w:tcMar>
              <w:top w:w="80" w:type="dxa"/>
              <w:left w:w="80" w:type="dxa"/>
              <w:bottom w:w="80" w:type="dxa"/>
              <w:right w:w="80" w:type="dxa"/>
            </w:tcMar>
          </w:tcPr>
          <w:p w14:paraId="59553F3C" w14:textId="77777777" w:rsidR="00143902" w:rsidRPr="005C767A" w:rsidRDefault="00143902" w:rsidP="00C41259">
            <w:pPr>
              <w:jc w:val="center"/>
              <w:rPr>
                <w:sz w:val="28"/>
                <w:szCs w:val="28"/>
              </w:rPr>
            </w:pPr>
            <w:r w:rsidRPr="005C767A">
              <w:rPr>
                <w:rStyle w:val="Hyperlink1"/>
                <w:rFonts w:eastAsia="Arial Unicode MS"/>
                <w:spacing w:val="2"/>
                <w:sz w:val="28"/>
                <w:szCs w:val="28"/>
              </w:rPr>
              <w:t>Место издания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3667BC36" w14:textId="77777777" w:rsidR="00143902" w:rsidRPr="005C767A"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44AC2E2C" w14:textId="77777777" w:rsidR="00143902" w:rsidRPr="005C767A" w:rsidRDefault="00143902" w:rsidP="00C41259">
            <w:pPr>
              <w:jc w:val="center"/>
              <w:rPr>
                <w:sz w:val="28"/>
                <w:szCs w:val="28"/>
              </w:rPr>
            </w:pPr>
            <w:r w:rsidRPr="005C767A">
              <w:rPr>
                <w:rStyle w:val="Hyperlink1"/>
                <w:rFonts w:eastAsia="Arial Unicode MS"/>
                <w:spacing w:val="2"/>
                <w:sz w:val="28"/>
                <w:szCs w:val="28"/>
              </w:rPr>
              <w:t>Место издания на русском языке</w:t>
            </w:r>
          </w:p>
        </w:tc>
      </w:tr>
    </w:tbl>
    <w:p w14:paraId="2D9ECD0B" w14:textId="77777777" w:rsidR="00143902" w:rsidRPr="005C767A" w:rsidRDefault="00143902" w:rsidP="00143902">
      <w:pPr>
        <w:shd w:val="clear" w:color="auto" w:fill="FFFFFF"/>
        <w:jc w:val="both"/>
        <w:textAlignment w:val="baseline"/>
        <w:outlineLvl w:val="2"/>
        <w:rPr>
          <w:sz w:val="28"/>
          <w:szCs w:val="28"/>
        </w:rPr>
      </w:pPr>
    </w:p>
    <w:p w14:paraId="402CED85" w14:textId="77777777" w:rsidR="00143902" w:rsidRPr="005C767A" w:rsidRDefault="00143902" w:rsidP="00143902">
      <w:pPr>
        <w:shd w:val="clear" w:color="auto" w:fill="FFFFFF"/>
        <w:jc w:val="center"/>
        <w:textAlignment w:val="baseline"/>
        <w:outlineLvl w:val="2"/>
        <w:rPr>
          <w:b/>
          <w:bCs/>
          <w:sz w:val="28"/>
          <w:szCs w:val="28"/>
        </w:rPr>
      </w:pPr>
      <w:r w:rsidRPr="005C767A">
        <w:rPr>
          <w:b/>
          <w:bCs/>
          <w:sz w:val="28"/>
          <w:szCs w:val="28"/>
        </w:rPr>
        <w:t>О признании потенциальных поставщиков недобросовестными участниками государственных закупок</w:t>
      </w:r>
    </w:p>
    <w:p w14:paraId="16A0EEF2" w14:textId="77777777" w:rsidR="00143902" w:rsidRPr="005C767A" w:rsidRDefault="00143902" w:rsidP="00143902">
      <w:pPr>
        <w:shd w:val="clear" w:color="auto" w:fill="FFFFFF"/>
        <w:ind w:left="6379"/>
        <w:jc w:val="center"/>
        <w:textAlignment w:val="baseline"/>
        <w:outlineLvl w:val="2"/>
        <w:rPr>
          <w:sz w:val="28"/>
          <w:szCs w:val="28"/>
        </w:rPr>
      </w:pPr>
    </w:p>
    <w:p w14:paraId="36FB7568"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 xml:space="preserve">В соответствии с </w:t>
      </w:r>
      <w:hyperlink r:id="rId8" w:anchor="z154" w:history="1">
        <w:r w:rsidRPr="005C767A">
          <w:rPr>
            <w:rStyle w:val="af3"/>
            <w:color w:val="000000" w:themeColor="text1"/>
            <w:sz w:val="28"/>
            <w:szCs w:val="28"/>
            <w:u w:val="none"/>
          </w:rPr>
          <w:t>подпунктом 2)</w:t>
        </w:r>
      </w:hyperlink>
      <w:r w:rsidRPr="005C767A">
        <w:rPr>
          <w:color w:val="000000" w:themeColor="text1"/>
          <w:sz w:val="28"/>
          <w:szCs w:val="28"/>
        </w:rPr>
        <w:t xml:space="preserve"> пункта 4 статьи 8, </w:t>
      </w:r>
      <w:hyperlink r:id="rId9" w:anchor="z376" w:history="1">
        <w:r w:rsidRPr="005C767A">
          <w:rPr>
            <w:rStyle w:val="af3"/>
            <w:color w:val="000000" w:themeColor="text1"/>
            <w:sz w:val="28"/>
            <w:szCs w:val="28"/>
            <w:u w:val="none"/>
          </w:rPr>
          <w:t>пунктом 5</w:t>
        </w:r>
      </w:hyperlink>
      <w:r w:rsidRPr="005C767A">
        <w:rPr>
          <w:color w:val="000000" w:themeColor="text1"/>
          <w:sz w:val="28"/>
          <w:szCs w:val="28"/>
        </w:rPr>
        <w:t xml:space="preserve"> статьи </w:t>
      </w:r>
      <w:r w:rsidRPr="005C767A">
        <w:rPr>
          <w:color w:val="000000" w:themeColor="text1"/>
          <w:sz w:val="28"/>
          <w:szCs w:val="28"/>
        </w:rPr>
        <w:br/>
        <w:t>17 Закона Республики Казахстан «О государственных закупках» (далее – Закон), по итогам государственных закупок:</w:t>
      </w:r>
    </w:p>
    <w:p w14:paraId="67D3F929"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Номер объявления о закупке:</w:t>
      </w:r>
    </w:p>
    <w:p w14:paraId="4A0A86B1"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Способ закупки:</w:t>
      </w:r>
    </w:p>
    <w:p w14:paraId="10DE0441"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Дата направления подписанного заказчиком договора о государственных закупках на подписание потенциальному поставщику: день/месяц/год</w:t>
      </w:r>
    </w:p>
    <w:p w14:paraId="3055DDD2"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Дата направления уведомления о необходимости подписания проекта договора о государственных закупках: день/месяц/год</w:t>
      </w:r>
    </w:p>
    <w:p w14:paraId="692BA192"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 xml:space="preserve">Дата истечения срока для подписания договора о государственных закупках поставщиком, установленного </w:t>
      </w:r>
      <w:hyperlink r:id="rId10" w:anchor="z4" w:history="1">
        <w:r w:rsidRPr="005C767A">
          <w:rPr>
            <w:rStyle w:val="af3"/>
            <w:color w:val="000000" w:themeColor="text1"/>
            <w:sz w:val="28"/>
            <w:szCs w:val="28"/>
            <w:u w:val="none"/>
          </w:rPr>
          <w:t>Законом</w:t>
        </w:r>
      </w:hyperlink>
      <w:r w:rsidRPr="005C767A">
        <w:rPr>
          <w:color w:val="000000" w:themeColor="text1"/>
          <w:sz w:val="28"/>
          <w:szCs w:val="28"/>
        </w:rPr>
        <w:t>: день/месяц/год</w:t>
      </w:r>
    </w:p>
    <w:p w14:paraId="49E2478A"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либо:</w:t>
      </w:r>
    </w:p>
    <w:p w14:paraId="08DF4962"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t>Дата заключения договора: день/месяц/год</w:t>
      </w:r>
    </w:p>
    <w:p w14:paraId="790EFCAE"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t xml:space="preserve">Дата истечения срока внесения обеспечения исполнения договора </w:t>
      </w:r>
      <w:r w:rsidRPr="005C767A">
        <w:rPr>
          <w:sz w:val="28"/>
          <w:szCs w:val="28"/>
        </w:rPr>
        <w:br/>
        <w:t>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4F00955F"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t>Заказчик:</w:t>
      </w:r>
    </w:p>
    <w:p w14:paraId="646F4895"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lastRenderedPageBreak/>
        <w:t>Наименование:</w:t>
      </w:r>
    </w:p>
    <w:p w14:paraId="1C406BA0"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t>БИН:</w:t>
      </w:r>
    </w:p>
    <w:p w14:paraId="6E6D9763"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t>Адрес:</w:t>
      </w:r>
    </w:p>
    <w:p w14:paraId="7D55AEFE"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sz w:val="28"/>
          <w:szCs w:val="28"/>
        </w:rPr>
        <w:t>Телефон:</w:t>
      </w:r>
    </w:p>
    <w:p w14:paraId="5B273431" w14:textId="77777777" w:rsidR="00143902" w:rsidRPr="005C767A" w:rsidRDefault="00143902" w:rsidP="00143902">
      <w:pPr>
        <w:pStyle w:val="af1"/>
        <w:spacing w:before="0" w:beforeAutospacing="0" w:after="0" w:afterAutospacing="0"/>
        <w:ind w:firstLine="708"/>
        <w:jc w:val="both"/>
        <w:rPr>
          <w:b/>
          <w:bCs/>
          <w:color w:val="000000" w:themeColor="text1"/>
          <w:sz w:val="28"/>
          <w:szCs w:val="28"/>
        </w:rPr>
      </w:pPr>
      <w:r w:rsidRPr="005C767A">
        <w:rPr>
          <w:b/>
          <w:bCs/>
          <w:sz w:val="28"/>
          <w:szCs w:val="28"/>
        </w:rPr>
        <w:t>ПРИКАЗЫВАЮ:</w:t>
      </w:r>
    </w:p>
    <w:p w14:paraId="0A0A27A0"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 xml:space="preserve">1. В соответствии с </w:t>
      </w:r>
      <w:hyperlink r:id="rId11" w:anchor="z376" w:history="1">
        <w:r w:rsidRPr="005C767A">
          <w:rPr>
            <w:rStyle w:val="af3"/>
            <w:color w:val="000000" w:themeColor="text1"/>
            <w:sz w:val="28"/>
            <w:szCs w:val="28"/>
            <w:u w:val="none"/>
          </w:rPr>
          <w:t>пунктом 5</w:t>
        </w:r>
      </w:hyperlink>
      <w:r w:rsidRPr="005C767A">
        <w:rPr>
          <w:color w:val="000000" w:themeColor="text1"/>
          <w:sz w:val="28"/>
          <w:szCs w:val="28"/>
        </w:rPr>
        <w:t xml:space="preserve"> статьи 17 Закона признать _________ уклонившимся от заключения договора о государственных закупках в связи с:</w:t>
      </w:r>
    </w:p>
    <w:p w14:paraId="429EE736" w14:textId="101AC2FD"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 xml:space="preserve">не подписанием договора о государственных закупках № ___ по закупке </w:t>
      </w:r>
      <w:r w:rsidRPr="005C767A">
        <w:rPr>
          <w:color w:val="000000" w:themeColor="text1"/>
          <w:sz w:val="28"/>
          <w:szCs w:val="28"/>
        </w:rPr>
        <w:br/>
        <w:t xml:space="preserve">№ ______, проведенного способом ______ в установленный </w:t>
      </w:r>
      <w:hyperlink r:id="rId12" w:anchor="z4" w:history="1">
        <w:r w:rsidRPr="005C767A">
          <w:rPr>
            <w:rStyle w:val="af3"/>
            <w:color w:val="000000" w:themeColor="text1"/>
            <w:sz w:val="28"/>
            <w:szCs w:val="28"/>
            <w:u w:val="none"/>
          </w:rPr>
          <w:t>Законом</w:t>
        </w:r>
      </w:hyperlink>
      <w:r w:rsidRPr="005C767A">
        <w:rPr>
          <w:color w:val="000000" w:themeColor="text1"/>
          <w:sz w:val="28"/>
          <w:szCs w:val="28"/>
        </w:rPr>
        <w:t xml:space="preserve"> срок/либо:</w:t>
      </w:r>
    </w:p>
    <w:p w14:paraId="6518E466" w14:textId="77777777" w:rsidR="00143902" w:rsidRPr="005C767A" w:rsidRDefault="00143902" w:rsidP="00143902">
      <w:pPr>
        <w:pStyle w:val="af1"/>
        <w:spacing w:before="0" w:beforeAutospacing="0" w:after="0" w:afterAutospacing="0"/>
        <w:ind w:firstLine="708"/>
        <w:jc w:val="both"/>
        <w:rPr>
          <w:color w:val="000000" w:themeColor="text1"/>
          <w:sz w:val="28"/>
          <w:szCs w:val="28"/>
        </w:rPr>
      </w:pPr>
      <w:r w:rsidRPr="005C767A">
        <w:rPr>
          <w:color w:val="000000" w:themeColor="text1"/>
          <w:sz w:val="28"/>
          <w:szCs w:val="28"/>
        </w:rPr>
        <w:t xml:space="preserve">не внесением обеспечения исполнения договора о государственных закупках, обеспечения аванса (в случае, если договором предусмотрен аванс) </w:t>
      </w:r>
      <w:r w:rsidRPr="005C767A">
        <w:rPr>
          <w:color w:val="000000" w:themeColor="text1"/>
          <w:sz w:val="28"/>
          <w:szCs w:val="28"/>
        </w:rPr>
        <w:br/>
        <w:t xml:space="preserve">и (или) суммы, предусмотренной </w:t>
      </w:r>
      <w:hyperlink r:id="rId13" w:anchor="z262" w:history="1">
        <w:r w:rsidRPr="005C767A">
          <w:rPr>
            <w:rStyle w:val="af3"/>
            <w:color w:val="000000" w:themeColor="text1"/>
            <w:sz w:val="28"/>
            <w:szCs w:val="28"/>
            <w:u w:val="none"/>
          </w:rPr>
          <w:t>статьей 13</w:t>
        </w:r>
      </w:hyperlink>
      <w:r w:rsidRPr="005C767A">
        <w:rPr>
          <w:color w:val="000000" w:themeColor="text1"/>
          <w:sz w:val="28"/>
          <w:szCs w:val="28"/>
        </w:rPr>
        <w:t xml:space="preserve"> Закона по договору № ____ от день/месяц/год по лоту ____, проведенного способом _______.</w:t>
      </w:r>
    </w:p>
    <w:p w14:paraId="06FEF879" w14:textId="77777777" w:rsidR="00143902" w:rsidRPr="005C767A" w:rsidRDefault="00143902" w:rsidP="00143902">
      <w:pPr>
        <w:pStyle w:val="af1"/>
        <w:numPr>
          <w:ilvl w:val="0"/>
          <w:numId w:val="1"/>
        </w:numPr>
        <w:spacing w:before="0" w:beforeAutospacing="0" w:after="0" w:afterAutospacing="0"/>
        <w:ind w:left="0" w:firstLine="709"/>
        <w:jc w:val="both"/>
        <w:rPr>
          <w:color w:val="000000" w:themeColor="text1"/>
          <w:sz w:val="28"/>
          <w:szCs w:val="28"/>
        </w:rPr>
      </w:pPr>
      <w:r w:rsidRPr="005C767A">
        <w:rPr>
          <w:color w:val="000000" w:themeColor="text1"/>
          <w:sz w:val="28"/>
          <w:szCs w:val="28"/>
        </w:rPr>
        <w:t xml:space="preserve">В соответствии с </w:t>
      </w:r>
      <w:hyperlink r:id="rId14" w:anchor="z154" w:history="1">
        <w:r w:rsidRPr="005C767A">
          <w:rPr>
            <w:rStyle w:val="af3"/>
            <w:color w:val="000000" w:themeColor="text1"/>
            <w:sz w:val="28"/>
            <w:szCs w:val="28"/>
            <w:u w:val="none"/>
          </w:rPr>
          <w:t>подпунктом 2)</w:t>
        </w:r>
      </w:hyperlink>
      <w:r w:rsidRPr="005C767A">
        <w:rPr>
          <w:color w:val="000000" w:themeColor="text1"/>
          <w:sz w:val="28"/>
          <w:szCs w:val="28"/>
        </w:rPr>
        <w:t xml:space="preserve"> пункта 4, части второй </w:t>
      </w:r>
      <w:hyperlink r:id="rId15" w:anchor="z163" w:history="1">
        <w:r w:rsidRPr="005C767A">
          <w:rPr>
            <w:rStyle w:val="af3"/>
            <w:color w:val="000000" w:themeColor="text1"/>
            <w:sz w:val="28"/>
            <w:szCs w:val="28"/>
            <w:u w:val="none"/>
          </w:rPr>
          <w:t xml:space="preserve">пункта </w:t>
        </w:r>
        <w:r w:rsidRPr="005C767A">
          <w:rPr>
            <w:rStyle w:val="af3"/>
            <w:color w:val="000000" w:themeColor="text1"/>
            <w:sz w:val="28"/>
            <w:szCs w:val="28"/>
            <w:u w:val="none"/>
          </w:rPr>
          <w:br/>
          <w:t>5</w:t>
        </w:r>
      </w:hyperlink>
      <w:r w:rsidRPr="005C767A">
        <w:rPr>
          <w:color w:val="000000" w:themeColor="text1"/>
          <w:sz w:val="28"/>
          <w:szCs w:val="28"/>
        </w:rPr>
        <w:t xml:space="preserve"> статьи 8 Закона признать недобросовестным участником государственных закупок.</w:t>
      </w:r>
    </w:p>
    <w:p w14:paraId="7E8EDE25" w14:textId="77777777" w:rsidR="00143902" w:rsidRPr="005C767A" w:rsidRDefault="00143902" w:rsidP="00143902">
      <w:pPr>
        <w:pStyle w:val="af1"/>
        <w:numPr>
          <w:ilvl w:val="0"/>
          <w:numId w:val="1"/>
        </w:numPr>
        <w:spacing w:before="0" w:beforeAutospacing="0" w:after="0" w:afterAutospacing="0"/>
        <w:ind w:left="0" w:firstLine="709"/>
        <w:jc w:val="both"/>
        <w:rPr>
          <w:color w:val="000000" w:themeColor="text1"/>
          <w:sz w:val="28"/>
          <w:szCs w:val="28"/>
        </w:rPr>
      </w:pPr>
      <w:r w:rsidRPr="005C767A">
        <w:rPr>
          <w:color w:val="000000" w:themeColor="text1"/>
          <w:sz w:val="28"/>
          <w:szCs w:val="28"/>
        </w:rPr>
        <w:t>Включить в реестр недобросовестных участников государственных закупок следующие сведения о потенциальном поставщике:</w:t>
      </w:r>
    </w:p>
    <w:tbl>
      <w:tblPr>
        <w:tblStyle w:val="a3"/>
        <w:tblW w:w="0" w:type="auto"/>
        <w:tblLook w:val="04A0" w:firstRow="1" w:lastRow="0" w:firstColumn="1" w:lastColumn="0" w:noHBand="0" w:noVBand="1"/>
      </w:tblPr>
      <w:tblGrid>
        <w:gridCol w:w="5807"/>
        <w:gridCol w:w="3820"/>
      </w:tblGrid>
      <w:tr w:rsidR="00143902" w:rsidRPr="005C767A" w14:paraId="3E296D25" w14:textId="77777777" w:rsidTr="003E0D01">
        <w:tc>
          <w:tcPr>
            <w:tcW w:w="5807" w:type="dxa"/>
            <w:vAlign w:val="center"/>
          </w:tcPr>
          <w:p w14:paraId="49ED2761" w14:textId="77777777" w:rsidR="00143902" w:rsidRPr="005C767A" w:rsidRDefault="00143902" w:rsidP="00C41259">
            <w:pPr>
              <w:pStyle w:val="af1"/>
              <w:rPr>
                <w:sz w:val="28"/>
                <w:szCs w:val="28"/>
              </w:rPr>
            </w:pPr>
            <w:r w:rsidRPr="005C767A">
              <w:rPr>
                <w:sz w:val="28"/>
                <w:szCs w:val="28"/>
              </w:rPr>
              <w:t>Наименование/Ф.И.О.:</w:t>
            </w:r>
          </w:p>
        </w:tc>
        <w:tc>
          <w:tcPr>
            <w:tcW w:w="3820" w:type="dxa"/>
          </w:tcPr>
          <w:p w14:paraId="2A0C8A7B" w14:textId="77777777" w:rsidR="00143902" w:rsidRPr="005C767A" w:rsidRDefault="00143902" w:rsidP="00C41259">
            <w:pPr>
              <w:pStyle w:val="af1"/>
              <w:rPr>
                <w:sz w:val="28"/>
                <w:szCs w:val="28"/>
              </w:rPr>
            </w:pPr>
          </w:p>
        </w:tc>
      </w:tr>
      <w:tr w:rsidR="00143902" w:rsidRPr="005C767A" w14:paraId="7015F750" w14:textId="77777777" w:rsidTr="003E0D01">
        <w:tc>
          <w:tcPr>
            <w:tcW w:w="5807" w:type="dxa"/>
            <w:vAlign w:val="center"/>
          </w:tcPr>
          <w:p w14:paraId="564D03D3" w14:textId="77777777" w:rsidR="00143902" w:rsidRPr="005C767A" w:rsidRDefault="00143902" w:rsidP="00C41259">
            <w:pPr>
              <w:pStyle w:val="af1"/>
              <w:rPr>
                <w:sz w:val="28"/>
                <w:szCs w:val="28"/>
              </w:rPr>
            </w:pPr>
            <w:r w:rsidRPr="005C767A">
              <w:rPr>
                <w:sz w:val="28"/>
                <w:szCs w:val="28"/>
              </w:rPr>
              <w:t>БИН/ИИН, регистрационные данные для поставщиков-нерезидентов:</w:t>
            </w:r>
          </w:p>
        </w:tc>
        <w:tc>
          <w:tcPr>
            <w:tcW w:w="3820" w:type="dxa"/>
          </w:tcPr>
          <w:p w14:paraId="63989842" w14:textId="77777777" w:rsidR="00143902" w:rsidRPr="005C767A" w:rsidRDefault="00143902" w:rsidP="00C41259">
            <w:pPr>
              <w:pStyle w:val="af1"/>
              <w:rPr>
                <w:sz w:val="28"/>
                <w:szCs w:val="28"/>
              </w:rPr>
            </w:pPr>
          </w:p>
        </w:tc>
      </w:tr>
      <w:tr w:rsidR="00143902" w:rsidRPr="005C767A" w14:paraId="57E5547A" w14:textId="77777777" w:rsidTr="003E0D01">
        <w:tc>
          <w:tcPr>
            <w:tcW w:w="5807" w:type="dxa"/>
            <w:vAlign w:val="center"/>
          </w:tcPr>
          <w:p w14:paraId="15BDA204" w14:textId="77777777" w:rsidR="00143902" w:rsidRPr="005C767A" w:rsidRDefault="00143902" w:rsidP="00C41259">
            <w:pPr>
              <w:pStyle w:val="af1"/>
              <w:rPr>
                <w:sz w:val="28"/>
                <w:szCs w:val="28"/>
              </w:rPr>
            </w:pPr>
            <w:r w:rsidRPr="005C767A">
              <w:rPr>
                <w:sz w:val="28"/>
                <w:szCs w:val="28"/>
              </w:rPr>
              <w:t>Ф.И.О. руководителя:</w:t>
            </w:r>
          </w:p>
        </w:tc>
        <w:tc>
          <w:tcPr>
            <w:tcW w:w="3820" w:type="dxa"/>
          </w:tcPr>
          <w:p w14:paraId="26FD20F0" w14:textId="77777777" w:rsidR="00143902" w:rsidRPr="005C767A" w:rsidRDefault="00143902" w:rsidP="00C41259">
            <w:pPr>
              <w:pStyle w:val="af1"/>
              <w:rPr>
                <w:sz w:val="28"/>
                <w:szCs w:val="28"/>
              </w:rPr>
            </w:pPr>
          </w:p>
        </w:tc>
      </w:tr>
      <w:tr w:rsidR="00143902" w:rsidRPr="005C767A" w14:paraId="62278B7B" w14:textId="77777777" w:rsidTr="003E0D01">
        <w:tc>
          <w:tcPr>
            <w:tcW w:w="5807" w:type="dxa"/>
            <w:vAlign w:val="center"/>
          </w:tcPr>
          <w:p w14:paraId="13E6BC7E" w14:textId="77777777" w:rsidR="00143902" w:rsidRPr="005C767A" w:rsidRDefault="00143902" w:rsidP="00C41259">
            <w:pPr>
              <w:pStyle w:val="af1"/>
              <w:rPr>
                <w:sz w:val="28"/>
                <w:szCs w:val="28"/>
              </w:rPr>
            </w:pPr>
            <w:r w:rsidRPr="005C767A">
              <w:rPr>
                <w:sz w:val="28"/>
                <w:szCs w:val="28"/>
              </w:rPr>
              <w:t>ИИН руководителя, регистрационные данные руководителя для поставщиков-нерезидентов:</w:t>
            </w:r>
          </w:p>
        </w:tc>
        <w:tc>
          <w:tcPr>
            <w:tcW w:w="3820" w:type="dxa"/>
          </w:tcPr>
          <w:p w14:paraId="15D9DE08" w14:textId="77777777" w:rsidR="00143902" w:rsidRPr="005C767A" w:rsidRDefault="00143902" w:rsidP="00C41259">
            <w:pPr>
              <w:pStyle w:val="af1"/>
              <w:rPr>
                <w:sz w:val="28"/>
                <w:szCs w:val="28"/>
              </w:rPr>
            </w:pPr>
          </w:p>
        </w:tc>
      </w:tr>
      <w:tr w:rsidR="00143902" w:rsidRPr="005C767A" w14:paraId="4BD1C715" w14:textId="77777777" w:rsidTr="003E0D01">
        <w:tc>
          <w:tcPr>
            <w:tcW w:w="5807" w:type="dxa"/>
            <w:vAlign w:val="center"/>
          </w:tcPr>
          <w:p w14:paraId="221EDED4" w14:textId="77777777" w:rsidR="00143902" w:rsidRPr="005C767A" w:rsidRDefault="00143902" w:rsidP="00C41259">
            <w:pPr>
              <w:pStyle w:val="af1"/>
              <w:rPr>
                <w:sz w:val="28"/>
                <w:szCs w:val="28"/>
              </w:rPr>
            </w:pPr>
            <w:r w:rsidRPr="005C767A">
              <w:rPr>
                <w:sz w:val="28"/>
                <w:szCs w:val="28"/>
              </w:rPr>
              <w:t>Наименование/Ф.И.О. учредителя (учредителей):</w:t>
            </w:r>
          </w:p>
        </w:tc>
        <w:tc>
          <w:tcPr>
            <w:tcW w:w="3820" w:type="dxa"/>
          </w:tcPr>
          <w:p w14:paraId="15572922" w14:textId="77777777" w:rsidR="00143902" w:rsidRPr="005C767A" w:rsidRDefault="00143902" w:rsidP="00C41259">
            <w:pPr>
              <w:pStyle w:val="af1"/>
              <w:rPr>
                <w:sz w:val="28"/>
                <w:szCs w:val="28"/>
              </w:rPr>
            </w:pPr>
          </w:p>
        </w:tc>
      </w:tr>
      <w:tr w:rsidR="00143902" w:rsidRPr="005C767A" w14:paraId="25B05BF7" w14:textId="77777777" w:rsidTr="003E0D01">
        <w:tc>
          <w:tcPr>
            <w:tcW w:w="5807" w:type="dxa"/>
            <w:vAlign w:val="center"/>
          </w:tcPr>
          <w:p w14:paraId="49CF4047" w14:textId="77777777" w:rsidR="00143902" w:rsidRPr="005C767A" w:rsidRDefault="00143902" w:rsidP="00C41259">
            <w:pPr>
              <w:pStyle w:val="af1"/>
              <w:rPr>
                <w:sz w:val="28"/>
                <w:szCs w:val="28"/>
              </w:rPr>
            </w:pPr>
            <w:r w:rsidRPr="005C767A">
              <w:rPr>
                <w:sz w:val="28"/>
                <w:szCs w:val="28"/>
              </w:rPr>
              <w:t>БИН/ИИН учредителей (учредителей), регистрационные данные учредителей для поставщиков-нерезидентов:</w:t>
            </w:r>
          </w:p>
        </w:tc>
        <w:tc>
          <w:tcPr>
            <w:tcW w:w="3820" w:type="dxa"/>
          </w:tcPr>
          <w:p w14:paraId="2EE1C0DB" w14:textId="77777777" w:rsidR="00143902" w:rsidRPr="005C767A" w:rsidRDefault="00143902" w:rsidP="00C41259">
            <w:pPr>
              <w:pStyle w:val="af1"/>
              <w:rPr>
                <w:sz w:val="28"/>
                <w:szCs w:val="28"/>
              </w:rPr>
            </w:pPr>
          </w:p>
        </w:tc>
      </w:tr>
      <w:tr w:rsidR="00143902" w:rsidRPr="005C767A" w14:paraId="0C307AE7" w14:textId="77777777" w:rsidTr="003E0D01">
        <w:tc>
          <w:tcPr>
            <w:tcW w:w="5807" w:type="dxa"/>
            <w:vAlign w:val="center"/>
          </w:tcPr>
          <w:p w14:paraId="79C4D45D" w14:textId="77777777" w:rsidR="00143902" w:rsidRPr="005C767A" w:rsidRDefault="00143902" w:rsidP="00C41259">
            <w:pPr>
              <w:pStyle w:val="af1"/>
              <w:rPr>
                <w:sz w:val="28"/>
                <w:szCs w:val="28"/>
              </w:rPr>
            </w:pPr>
            <w:r w:rsidRPr="005C767A">
              <w:rPr>
                <w:sz w:val="28"/>
                <w:szCs w:val="28"/>
              </w:rPr>
              <w:t>Адрес:</w:t>
            </w:r>
          </w:p>
        </w:tc>
        <w:tc>
          <w:tcPr>
            <w:tcW w:w="3820" w:type="dxa"/>
          </w:tcPr>
          <w:p w14:paraId="0F13F87D" w14:textId="77777777" w:rsidR="00143902" w:rsidRPr="005C767A" w:rsidRDefault="00143902" w:rsidP="00C41259">
            <w:pPr>
              <w:pStyle w:val="af1"/>
              <w:rPr>
                <w:sz w:val="28"/>
                <w:szCs w:val="28"/>
              </w:rPr>
            </w:pPr>
          </w:p>
        </w:tc>
      </w:tr>
      <w:tr w:rsidR="00143902" w:rsidRPr="005C767A" w14:paraId="3DE81597" w14:textId="77777777" w:rsidTr="003E0D01">
        <w:tc>
          <w:tcPr>
            <w:tcW w:w="5807" w:type="dxa"/>
            <w:vAlign w:val="center"/>
          </w:tcPr>
          <w:p w14:paraId="3AE798D4" w14:textId="77777777" w:rsidR="00143902" w:rsidRPr="005C767A" w:rsidRDefault="00143902" w:rsidP="00C41259">
            <w:pPr>
              <w:pStyle w:val="af1"/>
              <w:rPr>
                <w:sz w:val="28"/>
                <w:szCs w:val="28"/>
              </w:rPr>
            </w:pPr>
            <w:r w:rsidRPr="005C767A">
              <w:rPr>
                <w:sz w:val="28"/>
                <w:szCs w:val="28"/>
              </w:rPr>
              <w:t>Телефон:</w:t>
            </w:r>
          </w:p>
        </w:tc>
        <w:tc>
          <w:tcPr>
            <w:tcW w:w="3820" w:type="dxa"/>
          </w:tcPr>
          <w:p w14:paraId="61DEDD99" w14:textId="77777777" w:rsidR="00143902" w:rsidRPr="005C767A" w:rsidRDefault="00143902" w:rsidP="00C41259">
            <w:pPr>
              <w:pStyle w:val="af1"/>
              <w:rPr>
                <w:sz w:val="28"/>
                <w:szCs w:val="28"/>
              </w:rPr>
            </w:pPr>
          </w:p>
        </w:tc>
      </w:tr>
    </w:tbl>
    <w:p w14:paraId="0B9127FC" w14:textId="77777777" w:rsidR="00143902" w:rsidRPr="005C767A" w:rsidRDefault="00143902" w:rsidP="00143902">
      <w:pPr>
        <w:ind w:firstLine="708"/>
        <w:jc w:val="both"/>
        <w:rPr>
          <w:sz w:val="28"/>
          <w:szCs w:val="28"/>
        </w:rPr>
      </w:pPr>
      <w:r w:rsidRPr="005C767A">
        <w:rPr>
          <w:sz w:val="28"/>
          <w:szCs w:val="28"/>
        </w:rPr>
        <w:t>4. Период нахождения в реестре определить 24 месяца с даты утверждения приказа.</w:t>
      </w:r>
    </w:p>
    <w:p w14:paraId="5AB7B820" w14:textId="77777777" w:rsidR="00143902" w:rsidRPr="005C767A" w:rsidRDefault="00143902" w:rsidP="00143902">
      <w:pPr>
        <w:ind w:firstLine="708"/>
        <w:jc w:val="both"/>
        <w:rPr>
          <w:sz w:val="28"/>
          <w:szCs w:val="28"/>
        </w:rPr>
      </w:pPr>
      <w:r w:rsidRPr="005C767A">
        <w:rPr>
          <w:sz w:val="28"/>
          <w:szCs w:val="28"/>
        </w:rPr>
        <w:t>5. Приказ вступает в силу с момента подписания.</w:t>
      </w:r>
    </w:p>
    <w:p w14:paraId="551F8BB3" w14:textId="77777777" w:rsidR="00143902" w:rsidRPr="005C767A" w:rsidRDefault="00143902" w:rsidP="00143902">
      <w:pPr>
        <w:ind w:firstLine="708"/>
        <w:jc w:val="both"/>
        <w:rPr>
          <w:sz w:val="28"/>
          <w:szCs w:val="28"/>
        </w:rPr>
      </w:pPr>
      <w:r w:rsidRPr="005C767A">
        <w:rPr>
          <w:sz w:val="28"/>
          <w:szCs w:val="28"/>
        </w:rPr>
        <w:t>Уполномоченное лицо Ф.И.О. (электронная цифровая подпись)</w:t>
      </w:r>
    </w:p>
    <w:p w14:paraId="363F3755" w14:textId="77777777" w:rsidR="00143902" w:rsidRPr="005C767A" w:rsidRDefault="00143902" w:rsidP="00143902">
      <w:pPr>
        <w:ind w:firstLine="708"/>
        <w:jc w:val="both"/>
        <w:rPr>
          <w:sz w:val="28"/>
          <w:szCs w:val="28"/>
        </w:rPr>
      </w:pPr>
      <w:r w:rsidRPr="005C767A">
        <w:rPr>
          <w:sz w:val="28"/>
          <w:szCs w:val="28"/>
        </w:rPr>
        <w:t>Расшифровка аббревиатур:</w:t>
      </w:r>
    </w:p>
    <w:p w14:paraId="323A8189" w14:textId="77777777" w:rsidR="00143902" w:rsidRPr="005C767A" w:rsidRDefault="00143902" w:rsidP="00143902">
      <w:pPr>
        <w:ind w:firstLine="708"/>
        <w:jc w:val="both"/>
        <w:rPr>
          <w:sz w:val="28"/>
          <w:szCs w:val="28"/>
        </w:rPr>
      </w:pPr>
      <w:r w:rsidRPr="005C767A">
        <w:rPr>
          <w:sz w:val="28"/>
          <w:szCs w:val="28"/>
        </w:rPr>
        <w:t>БИН – бизнес-идентификационный номер;</w:t>
      </w:r>
    </w:p>
    <w:p w14:paraId="42BAB767" w14:textId="77777777" w:rsidR="00143902" w:rsidRPr="005C767A" w:rsidRDefault="00143902" w:rsidP="00143902">
      <w:pPr>
        <w:ind w:firstLine="708"/>
        <w:jc w:val="both"/>
        <w:rPr>
          <w:sz w:val="28"/>
          <w:szCs w:val="28"/>
        </w:rPr>
      </w:pPr>
      <w:r w:rsidRPr="005C767A">
        <w:rPr>
          <w:sz w:val="28"/>
          <w:szCs w:val="28"/>
        </w:rPr>
        <w:t>ИИН – индивидуальный идентификационный номер;</w:t>
      </w:r>
    </w:p>
    <w:p w14:paraId="6ABB6231" w14:textId="204CF0B3" w:rsidR="00F353C9" w:rsidRPr="00143902" w:rsidRDefault="00143902" w:rsidP="00143902">
      <w:pPr>
        <w:ind w:firstLine="708"/>
        <w:jc w:val="both"/>
        <w:rPr>
          <w:sz w:val="28"/>
          <w:szCs w:val="28"/>
        </w:rPr>
      </w:pPr>
      <w:r w:rsidRPr="005C767A">
        <w:rPr>
          <w:sz w:val="28"/>
          <w:szCs w:val="28"/>
        </w:rPr>
        <w:t>Ф.И.О. – фамилия, имя, отчество (при его наличии).</w:t>
      </w:r>
    </w:p>
    <w:sectPr w:rsidR="00F353C9" w:rsidRPr="00143902" w:rsidSect="008641C5">
      <w:headerReference w:type="default" r:id="rId16"/>
      <w:pgSz w:w="11906" w:h="16838"/>
      <w:pgMar w:top="1418" w:right="851" w:bottom="1418" w:left="1418"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053C5" w14:textId="77777777" w:rsidR="002C0D62" w:rsidRDefault="002C0D62" w:rsidP="00D32C98">
      <w:r>
        <w:separator/>
      </w:r>
    </w:p>
  </w:endnote>
  <w:endnote w:type="continuationSeparator" w:id="0">
    <w:p w14:paraId="393C9F2B" w14:textId="77777777" w:rsidR="002C0D62" w:rsidRDefault="002C0D62"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390F9" w14:textId="77777777" w:rsidR="002C0D62" w:rsidRDefault="002C0D62" w:rsidP="00D32C98">
      <w:r>
        <w:separator/>
      </w:r>
    </w:p>
  </w:footnote>
  <w:footnote w:type="continuationSeparator" w:id="0">
    <w:p w14:paraId="106BCB92" w14:textId="77777777" w:rsidR="002C0D62" w:rsidRDefault="002C0D62"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rsidRPr="001C23DA">
          <w:rPr>
            <w:sz w:val="28"/>
            <w:szCs w:val="28"/>
          </w:rPr>
          <w:fldChar w:fldCharType="begin"/>
        </w:r>
        <w:r w:rsidRPr="001C23DA">
          <w:rPr>
            <w:sz w:val="28"/>
            <w:szCs w:val="28"/>
          </w:rPr>
          <w:instrText>PAGE   \* MERGEFORMAT</w:instrText>
        </w:r>
        <w:r w:rsidRPr="001C23DA">
          <w:rPr>
            <w:sz w:val="28"/>
            <w:szCs w:val="28"/>
          </w:rPr>
          <w:fldChar w:fldCharType="separate"/>
        </w:r>
        <w:r w:rsidRPr="001C23DA">
          <w:rPr>
            <w:sz w:val="28"/>
            <w:szCs w:val="28"/>
          </w:rPr>
          <w:t>2</w:t>
        </w:r>
        <w:r w:rsidRPr="001C23DA">
          <w:rPr>
            <w:sz w:val="28"/>
            <w:szCs w:val="28"/>
          </w:rPr>
          <w:fldChar w:fldCharType="end"/>
        </w:r>
      </w:p>
    </w:sdtContent>
  </w:sdt>
  <w:p w14:paraId="1ED6868E" w14:textId="77777777" w:rsidR="00D32C98" w:rsidRDefault="00D32C9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12A4"/>
    <w:rsid w:val="00066418"/>
    <w:rsid w:val="000B4C79"/>
    <w:rsid w:val="000D68F9"/>
    <w:rsid w:val="000E2715"/>
    <w:rsid w:val="001416AD"/>
    <w:rsid w:val="00143902"/>
    <w:rsid w:val="00196968"/>
    <w:rsid w:val="001C23DA"/>
    <w:rsid w:val="001D77C7"/>
    <w:rsid w:val="0027137E"/>
    <w:rsid w:val="002B0FB8"/>
    <w:rsid w:val="002C0D62"/>
    <w:rsid w:val="002E524A"/>
    <w:rsid w:val="00321F98"/>
    <w:rsid w:val="00380A66"/>
    <w:rsid w:val="003E0D01"/>
    <w:rsid w:val="005B31D2"/>
    <w:rsid w:val="005C767A"/>
    <w:rsid w:val="00664407"/>
    <w:rsid w:val="007E70EF"/>
    <w:rsid w:val="008641C5"/>
    <w:rsid w:val="008826D8"/>
    <w:rsid w:val="0088729B"/>
    <w:rsid w:val="0099366C"/>
    <w:rsid w:val="009A167A"/>
    <w:rsid w:val="009D3984"/>
    <w:rsid w:val="00B5779B"/>
    <w:rsid w:val="00BC247D"/>
    <w:rsid w:val="00BD06F4"/>
    <w:rsid w:val="00D32C98"/>
    <w:rsid w:val="00DA4A09"/>
    <w:rsid w:val="00E827A3"/>
    <w:rsid w:val="00F353C9"/>
    <w:rsid w:val="00F67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ilet.zan.kz/rus/docs/Z240000010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Z2400000106" TargetMode="External"/><Relationship Id="rId5" Type="http://schemas.openxmlformats.org/officeDocument/2006/relationships/webSettings" Target="webSettings.xml"/><Relationship Id="rId15" Type="http://schemas.openxmlformats.org/officeDocument/2006/relationships/hyperlink" Target="http://adilet.zan.kz/rus/docs/Z2400000106" TargetMode="External"/><Relationship Id="rId10" Type="http://schemas.openxmlformats.org/officeDocument/2006/relationships/hyperlink" Target="http://adilet.zan.kz/rus/docs/Z2400000106" TargetMode="External"/><Relationship Id="rId4" Type="http://schemas.openxmlformats.org/officeDocument/2006/relationships/settings" Target="settings.xml"/><Relationship Id="rId9" Type="http://schemas.openxmlformats.org/officeDocument/2006/relationships/hyperlink" Target="http://adilet.zan.kz/rus/docs/Z2400000106" TargetMode="External"/><Relationship Id="rId14" Type="http://schemas.openxmlformats.org/officeDocument/2006/relationships/hyperlink" Target="http://adilet.zan.kz/rus/docs/Z24000001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F5006-0A6D-4767-B9E6-F4E8A7F7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525</Words>
  <Characters>2994</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Жан-Ахмет Тұрсынбай Сержанұлы</cp:lastModifiedBy>
  <cp:revision>15</cp:revision>
  <dcterms:created xsi:type="dcterms:W3CDTF">2024-09-11T13:54:00Z</dcterms:created>
  <dcterms:modified xsi:type="dcterms:W3CDTF">2025-03-31T09:20:00Z</dcterms:modified>
</cp:coreProperties>
</file>